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4" w:rsidRDefault="00BB1F84">
      <w:bookmarkStart w:id="0" w:name="_GoBack"/>
      <w:bookmarkEnd w:id="0"/>
      <w:r w:rsidRPr="00BB1F84">
        <w:rPr>
          <w:rFonts w:ascii="Calibri" w:eastAsia="Calibri" w:hAnsi="Calibri" w:cs="B Lotu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3DDBFAB9" wp14:editId="3B2E5696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2669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hrough>
            <wp:docPr id="1" name="Picture 1" descr="\\psf\Home\Desktop\Screen Shot 2020-09-20 at 4.5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Screen Shot 2020-09-20 at 4.55.32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4" w:rsidRPr="00BB1F84" w:rsidRDefault="00BB1F84" w:rsidP="00BB1F84"/>
    <w:p w:rsidR="00BB1F84" w:rsidRDefault="00BB1F84" w:rsidP="00BB1F84"/>
    <w:p w:rsidR="0049192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  <w:r w:rsidRPr="00BB1F84">
        <w:rPr>
          <w:rFonts w:cs="B Titr" w:hint="cs"/>
          <w:sz w:val="24"/>
          <w:szCs w:val="24"/>
          <w:rtl/>
        </w:rPr>
        <w:t>باسمه تعالی</w:t>
      </w:r>
    </w:p>
    <w:p w:rsidR="00BB1F84" w:rsidRPr="00BB1F84" w:rsidRDefault="00BB1F84" w:rsidP="00BB1F84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گروه آموزشی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: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پزشکی مولکولی</w:t>
      </w:r>
    </w:p>
    <w:p w:rsidR="00BB1F84" w:rsidRPr="00BB1F84" w:rsidRDefault="00BB1F84" w:rsidP="00E93AEE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طرح دوره (</w:t>
      </w:r>
      <w:r w:rsidRPr="00BB1F84">
        <w:rPr>
          <w:rFonts w:ascii="Calibri" w:eastAsia="Calibri" w:hAnsi="Calibri" w:cs="B Nazanin"/>
          <w:b/>
          <w:bCs/>
          <w:sz w:val="26"/>
          <w:szCs w:val="26"/>
          <w:lang w:bidi="fa-IR"/>
        </w:rPr>
        <w:t>Course plan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): درس </w:t>
      </w:r>
      <w:r w:rsidR="00E93AE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نانوبیوتکنولوژی</w:t>
      </w:r>
      <w:r w:rsidRPr="00BB1F8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B1F84" w:rsidRDefault="00BB1F84" w:rsidP="00BB1F84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BB1F84" w:rsidRPr="002834EB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 w:rsidR="00E93AEE" w:rsidRPr="00E93AEE">
              <w:rPr>
                <w:rFonts w:cs="B Nazanin" w:hint="cs"/>
                <w:sz w:val="24"/>
                <w:szCs w:val="24"/>
                <w:rtl/>
              </w:rPr>
              <w:t>نانوبیوتکنولوژی</w:t>
            </w:r>
          </w:p>
          <w:p w:rsidR="00BB1F84" w:rsidRPr="002834EB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  <w:r w:rsidR="00E93AEE">
              <w:rPr>
                <w:rFonts w:cs="B Nazanin" w:hint="cs"/>
                <w:sz w:val="24"/>
                <w:szCs w:val="24"/>
                <w:rtl/>
              </w:rPr>
              <w:t>31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</w:p>
          <w:p w:rsidR="00BB1F84" w:rsidRPr="002834EB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نام مسوول درس: دکتر</w:t>
            </w:r>
            <w:r w:rsidR="00E93AEE">
              <w:rPr>
                <w:rFonts w:cs="B Nazanin" w:hint="cs"/>
                <w:sz w:val="24"/>
                <w:szCs w:val="24"/>
                <w:rtl/>
              </w:rPr>
              <w:t xml:space="preserve"> مهدی آدابی</w:t>
            </w:r>
          </w:p>
          <w:p w:rsidR="00622C6F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E93AEE">
              <w:rPr>
                <w:rFonts w:cs="B Nazanin" w:hint="cs"/>
                <w:sz w:val="24"/>
                <w:szCs w:val="24"/>
                <w:rtl/>
              </w:rPr>
              <w:t xml:space="preserve"> مهدی آدابی، دکتر شروین خرازی، دکتر حسین قنبری، دکتر غلامرضا طاوسی دانا،‌ دکتر مسعود خسروانی،‌دکتر شروین خرازی</w:t>
            </w:r>
          </w:p>
          <w:p w:rsidR="00BB1F84" w:rsidRPr="002834EB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پیش نیاز/ هم زمان : </w:t>
            </w:r>
            <w:r w:rsidR="002A0685">
              <w:rPr>
                <w:rFonts w:cs="B Nazanin" w:hint="cs"/>
                <w:sz w:val="24"/>
                <w:szCs w:val="24"/>
                <w:rtl/>
              </w:rPr>
              <w:t xml:space="preserve">پیش نیاز : </w:t>
            </w:r>
            <w:r w:rsidR="00E93AEE"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B1F84" w:rsidRDefault="00BB1F84" w:rsidP="00BB1F84">
            <w:pPr>
              <w:tabs>
                <w:tab w:val="left" w:pos="5685"/>
              </w:tabs>
              <w:jc w:val="right"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و مقطع تحصیلی : دکتری تخصص</w:t>
            </w:r>
            <w:r w:rsidR="00622C6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پزشکی مولکولی 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Pr="002834EB" w:rsidRDefault="002834EB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</w:t>
      </w:r>
      <w:r w:rsidR="00BB1F84" w:rsidRPr="002834EB">
        <w:rPr>
          <w:rFonts w:cs="B Titr" w:hint="cs"/>
          <w:rtl/>
        </w:rPr>
        <w:t>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84" w:rsidTr="00BB1F84">
        <w:tc>
          <w:tcPr>
            <w:tcW w:w="9350" w:type="dxa"/>
          </w:tcPr>
          <w:p w:rsidR="00BB1F84" w:rsidRPr="002834EB" w:rsidRDefault="00BB1F84" w:rsidP="00E93AEE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رتبه علمی : </w:t>
            </w:r>
            <w:r w:rsidR="00E93AEE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  <w:p w:rsidR="00BB1F84" w:rsidRPr="002834EB" w:rsidRDefault="00BB1F84" w:rsidP="00622C6F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E93AEE" w:rsidRPr="00E93AEE">
              <w:rPr>
                <w:rFonts w:cs="B Nazanin" w:hint="cs"/>
                <w:sz w:val="24"/>
                <w:szCs w:val="24"/>
                <w:rtl/>
              </w:rPr>
              <w:t>نانوفناوری</w:t>
            </w:r>
            <w:r w:rsidR="00E93AEE" w:rsidRPr="00E93AE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93AEE" w:rsidRPr="00E93AEE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BB1F84" w:rsidRPr="002834EB" w:rsidRDefault="00BB1F84" w:rsidP="00BB1F84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BB1F84" w:rsidRPr="002834EB" w:rsidRDefault="00BB1F84" w:rsidP="00622C6F">
            <w:pPr>
              <w:tabs>
                <w:tab w:val="left" w:pos="568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تلفن تماس : </w:t>
            </w:r>
            <w:r w:rsidR="00E93AEE" w:rsidRPr="00E93AEE">
              <w:rPr>
                <w:rFonts w:cs="B Nazanin"/>
                <w:sz w:val="24"/>
                <w:szCs w:val="24"/>
                <w:rtl/>
              </w:rPr>
              <w:t>43052132</w:t>
            </w:r>
          </w:p>
          <w:p w:rsidR="00BB1F84" w:rsidRDefault="00BB1F84" w:rsidP="00622C6F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  <w:r w:rsidR="00E93AEE" w:rsidRPr="00E93AEE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madabi@tums.ac.ir</w:t>
            </w:r>
          </w:p>
        </w:tc>
      </w:tr>
    </w:tbl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BB1F84" w:rsidRDefault="00BB1F84" w:rsidP="00BB1F84">
      <w:pPr>
        <w:tabs>
          <w:tab w:val="left" w:pos="5685"/>
        </w:tabs>
        <w:jc w:val="right"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BB1F84" w:rsidRDefault="00E93AEE" w:rsidP="00E93AEE">
      <w:pPr>
        <w:tabs>
          <w:tab w:val="left" w:pos="5685"/>
        </w:tabs>
        <w:bidi/>
        <w:jc w:val="both"/>
        <w:rPr>
          <w:rFonts w:cs="B Titr"/>
          <w:sz w:val="24"/>
          <w:szCs w:val="24"/>
          <w:rtl/>
        </w:rPr>
      </w:pPr>
      <w:r w:rsidRPr="00E93AEE">
        <w:rPr>
          <w:rFonts w:ascii="Arial" w:hAnsi="Arial" w:cs="B Nazanin" w:hint="cs"/>
          <w:sz w:val="24"/>
          <w:szCs w:val="24"/>
          <w:rtl/>
        </w:rPr>
        <w:t>نانوبيوتكنولوژي،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كاربرد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روش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هاي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ساخت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نانو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ميكرو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براي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ساخت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ابزارهاي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كشف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رموز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سيستم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هاي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بيولوژيك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است</w:t>
      </w:r>
      <w:r w:rsidRPr="00E93AEE">
        <w:rPr>
          <w:rFonts w:ascii="Arial" w:hAnsi="Arial" w:cs="B Nazanin"/>
          <w:sz w:val="24"/>
          <w:szCs w:val="24"/>
          <w:rtl/>
        </w:rPr>
        <w:t xml:space="preserve">. </w:t>
      </w:r>
      <w:r w:rsidRPr="00E93AEE">
        <w:rPr>
          <w:rFonts w:ascii="Arial" w:hAnsi="Arial" w:cs="B Nazanin" w:hint="cs"/>
          <w:sz w:val="24"/>
          <w:szCs w:val="24"/>
          <w:rtl/>
        </w:rPr>
        <w:t>اين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دوره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دربرگيرنده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اصول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بيولوژي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اصول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تكنيك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هاي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ساخت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ميكرو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با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تمركز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بر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كاربرد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اين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تكنيك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ها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در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مطالعات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تحقيقات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بيوپزشكي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و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بيولوژي</w:t>
      </w:r>
      <w:r w:rsidRPr="00E93AEE">
        <w:rPr>
          <w:rFonts w:ascii="Arial" w:hAnsi="Arial" w:cs="B Nazanin"/>
          <w:sz w:val="24"/>
          <w:szCs w:val="24"/>
          <w:rtl/>
        </w:rPr>
        <w:t xml:space="preserve"> </w:t>
      </w:r>
      <w:r w:rsidRPr="00E93AEE">
        <w:rPr>
          <w:rFonts w:ascii="Arial" w:hAnsi="Arial" w:cs="B Nazanin" w:hint="cs"/>
          <w:sz w:val="24"/>
          <w:szCs w:val="24"/>
          <w:rtl/>
        </w:rPr>
        <w:t>است</w:t>
      </w:r>
      <w:r>
        <w:rPr>
          <w:rFonts w:ascii="Arial" w:hAnsi="Arial" w:cs="B Nazanin" w:hint="cs"/>
          <w:sz w:val="24"/>
          <w:szCs w:val="24"/>
          <w:rtl/>
        </w:rPr>
        <w:t>.</w:t>
      </w:r>
    </w:p>
    <w:p w:rsidR="00BB1F84" w:rsidRDefault="00BB1F84" w:rsidP="00BB1F84">
      <w:pPr>
        <w:tabs>
          <w:tab w:val="left" w:pos="5685"/>
        </w:tabs>
        <w:jc w:val="right"/>
        <w:rPr>
          <w:rFonts w:cs="B Titr"/>
          <w:sz w:val="24"/>
          <w:szCs w:val="24"/>
          <w:rtl/>
        </w:rPr>
      </w:pPr>
    </w:p>
    <w:p w:rsid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lastRenderedPageBreak/>
        <w:t>اهداف کلی / محور های توانمندی :</w:t>
      </w:r>
    </w:p>
    <w:p w:rsidR="002A0685" w:rsidRPr="00ED4C78" w:rsidRDefault="00E93AEE" w:rsidP="00E93AEE">
      <w:pPr>
        <w:tabs>
          <w:tab w:val="left" w:pos="5685"/>
        </w:tabs>
        <w:jc w:val="right"/>
        <w:rPr>
          <w:rFonts w:cs="B Nazanin"/>
          <w:sz w:val="24"/>
          <w:szCs w:val="24"/>
          <w:rtl/>
          <w:lang w:bidi="fa-IR"/>
        </w:rPr>
      </w:pPr>
      <w:r w:rsidRPr="00E93AEE">
        <w:rPr>
          <w:rFonts w:cs="B Nazanin" w:hint="cs"/>
          <w:sz w:val="24"/>
          <w:szCs w:val="24"/>
          <w:rtl/>
          <w:lang w:bidi="fa-IR"/>
        </w:rPr>
        <w:t>هدف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كلي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اين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درس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آشنا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كردن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دانشجويان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با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مفهوم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نانوتكنولوژي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و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کاربردهای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هاي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مورد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استفاده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پزشکی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آن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مي</w:t>
      </w:r>
      <w:r w:rsidRPr="00E93AEE">
        <w:rPr>
          <w:rFonts w:cs="B Nazanin"/>
          <w:sz w:val="24"/>
          <w:szCs w:val="24"/>
          <w:rtl/>
          <w:lang w:bidi="fa-IR"/>
        </w:rPr>
        <w:t xml:space="preserve"> </w:t>
      </w:r>
      <w:r w:rsidRPr="00E93AEE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BB1F84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E93AEE" w:rsidRPr="00E93AEE" w:rsidRDefault="00E93AEE" w:rsidP="00E93AE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E93AEE">
        <w:rPr>
          <w:rFonts w:cs="B Nazanin" w:hint="cs"/>
          <w:sz w:val="24"/>
          <w:szCs w:val="24"/>
          <w:rtl/>
        </w:rPr>
        <w:t>آشنایی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با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نانومواد</w:t>
      </w:r>
    </w:p>
    <w:p w:rsidR="00E93AEE" w:rsidRPr="00E93AEE" w:rsidRDefault="00E93AEE" w:rsidP="00E93AE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E93AEE">
        <w:rPr>
          <w:rFonts w:cs="B Nazanin" w:hint="cs"/>
          <w:sz w:val="24"/>
          <w:szCs w:val="24"/>
          <w:rtl/>
        </w:rPr>
        <w:t>آشنایی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با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کاربرد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نانوساختارها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تشخیص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بیماریها</w:t>
      </w:r>
    </w:p>
    <w:p w:rsidR="00E93AEE" w:rsidRPr="00E93AEE" w:rsidRDefault="00E93AEE" w:rsidP="00E93AEE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E93AEE">
        <w:rPr>
          <w:rFonts w:cs="B Nazanin" w:hint="cs"/>
          <w:sz w:val="24"/>
          <w:szCs w:val="24"/>
          <w:rtl/>
        </w:rPr>
        <w:t>آشنایی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با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کاربرد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نانوساختارها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درمان</w:t>
      </w:r>
    </w:p>
    <w:p w:rsidR="00E93AEE" w:rsidRDefault="00E93AEE" w:rsidP="00E93AEE">
      <w:pPr>
        <w:tabs>
          <w:tab w:val="left" w:pos="5685"/>
        </w:tabs>
        <w:jc w:val="right"/>
        <w:rPr>
          <w:rFonts w:cs="B Titr"/>
          <w:rtl/>
        </w:rPr>
      </w:pPr>
      <w:r w:rsidRPr="00E93AEE">
        <w:rPr>
          <w:rFonts w:cs="B Nazanin" w:hint="cs"/>
          <w:sz w:val="24"/>
          <w:szCs w:val="24"/>
          <w:rtl/>
        </w:rPr>
        <w:t>پس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از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پایان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این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درس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انتظار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می</w:t>
      </w:r>
      <w:r>
        <w:rPr>
          <w:rFonts w:ascii="Cambria" w:hAnsi="Cambria" w:cs="Cambria"/>
          <w:sz w:val="24"/>
          <w:szCs w:val="24"/>
          <w:rtl/>
        </w:rPr>
        <w:softHyphen/>
      </w:r>
      <w:r w:rsidRPr="00E93AEE">
        <w:rPr>
          <w:rFonts w:cs="B Nazanin" w:hint="cs"/>
          <w:sz w:val="24"/>
          <w:szCs w:val="24"/>
          <w:rtl/>
        </w:rPr>
        <w:t>رود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که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فراگیر</w:t>
      </w:r>
      <w:r w:rsidRPr="00E93AEE">
        <w:rPr>
          <w:rFonts w:cs="B Nazanin"/>
          <w:sz w:val="24"/>
          <w:szCs w:val="24"/>
          <w:rtl/>
        </w:rPr>
        <w:t xml:space="preserve">: </w:t>
      </w:r>
      <w:r w:rsidRPr="00E93AEE">
        <w:rPr>
          <w:rFonts w:cs="B Nazanin" w:hint="cs"/>
          <w:sz w:val="24"/>
          <w:szCs w:val="24"/>
          <w:rtl/>
        </w:rPr>
        <w:t>با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کاربردها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و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تکنیک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های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نانوبیوتکنولوژی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آشنا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>.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</w:p>
    <w:p w:rsidR="00BB1F84" w:rsidRPr="00E93AEE" w:rsidRDefault="00BB1F84" w:rsidP="00E93AEE">
      <w:pPr>
        <w:tabs>
          <w:tab w:val="left" w:pos="5685"/>
        </w:tabs>
        <w:ind w:left="360"/>
        <w:jc w:val="right"/>
        <w:rPr>
          <w:rFonts w:cs="B Nazanin"/>
          <w:sz w:val="24"/>
          <w:szCs w:val="24"/>
        </w:rPr>
      </w:pPr>
      <w:r w:rsidRPr="00E93AEE">
        <w:rPr>
          <w:rFonts w:cs="B Nazanin" w:hint="cs"/>
          <w:sz w:val="24"/>
          <w:szCs w:val="24"/>
          <w:rtl/>
        </w:rPr>
        <w:t>مجازی</w:t>
      </w:r>
      <w:r w:rsidR="00E93AEE">
        <w:rPr>
          <w:rFonts w:cs="B Nazanin" w:hint="cs"/>
          <w:sz w:val="24"/>
          <w:szCs w:val="24"/>
          <w:rtl/>
        </w:rPr>
        <w:t xml:space="preserve"> برگزار می شود.</w:t>
      </w:r>
      <w:r w:rsidRPr="00E93AEE">
        <w:rPr>
          <w:rFonts w:cs="B Nazanin" w:hint="cs"/>
          <w:sz w:val="24"/>
          <w:szCs w:val="24"/>
          <w:rtl/>
        </w:rPr>
        <w:t xml:space="preserve">                                                         حضوری                                         ترکیبی 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رویکرد مجازی :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کلاس وارونه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بازی دیجیتال</w:t>
      </w:r>
    </w:p>
    <w:p w:rsidR="00BB1F84" w:rsidRPr="002834EB" w:rsidRDefault="00BB1F84" w:rsidP="00BB1F84">
      <w:pPr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>یادگیری مبتنی بر محتوای الکتورنیکی تعاملی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</w:rPr>
        <w:t xml:space="preserve">یادگیری مبتنی بر حل مسئله ( </w:t>
      </w:r>
      <w:r w:rsidRPr="002834EB">
        <w:rPr>
          <w:rFonts w:cs="B Nazanin"/>
          <w:sz w:val="24"/>
          <w:szCs w:val="24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سناریوی متنی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مباحثه در فروم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سایر موارد:</w:t>
      </w:r>
      <w:r w:rsidR="00E93AEE">
        <w:rPr>
          <w:rFonts w:cs="B Nazanin" w:hint="cs"/>
          <w:sz w:val="24"/>
          <w:szCs w:val="24"/>
          <w:rtl/>
          <w:lang w:bidi="fa-IR"/>
        </w:rPr>
        <w:t xml:space="preserve"> ارائه اسلاید و پرسش و پاسخ کلاسی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سخنرانی تعاملی (‌پرسش و پاسخ ،‌کوئیز ف‌بحث گروهی و ...)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بحث در گروه های کوچک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BB1F84" w:rsidRPr="002834EB" w:rsidRDefault="00BB1F84" w:rsidP="00BB1F84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BB1F84" w:rsidRPr="00E93AEE" w:rsidRDefault="00BB1F84" w:rsidP="00E93AEE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ترکیبی :</w:t>
      </w:r>
    </w:p>
    <w:p w:rsidR="00BB1F84" w:rsidRDefault="00BB1F84" w:rsidP="00E93AEE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تقویم درس : </w:t>
      </w:r>
      <w:r w:rsidR="00E93AEE">
        <w:rPr>
          <w:rFonts w:cs="B Titr" w:hint="cs"/>
          <w:sz w:val="24"/>
          <w:szCs w:val="24"/>
          <w:rtl/>
          <w:lang w:bidi="fa-IR"/>
        </w:rPr>
        <w:t>نانوبیوتکنولوژی</w:t>
      </w:r>
      <w:r>
        <w:rPr>
          <w:rFonts w:cs="B Titr" w:hint="cs"/>
          <w:sz w:val="24"/>
          <w:szCs w:val="24"/>
          <w:rtl/>
          <w:lang w:bidi="fa-IR"/>
        </w:rPr>
        <w:t xml:space="preserve">  ( ساعت کلی تدریس : 34 ساعت )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79"/>
        <w:gridCol w:w="1647"/>
        <w:gridCol w:w="3108"/>
        <w:gridCol w:w="847"/>
      </w:tblGrid>
      <w:tr w:rsidR="00E93AEE" w:rsidRPr="00E93AEE" w:rsidTr="00E93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 xml:space="preserve">نام </w:t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مدرس</w:t>
            </w: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 xml:space="preserve">/ </w:t>
            </w:r>
            <w:r w:rsidRPr="00E93AEE">
              <w:rPr>
                <w:rFonts w:ascii="IranNastaliq" w:eastAsia="Calibri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  <w:lang w:bidi="fa-IR"/>
              </w:rPr>
            </w:pP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فعال</w:t>
            </w: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>ی</w:t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ت</w:t>
            </w:r>
            <w:r w:rsidRPr="00E93AEE">
              <w:rPr>
                <w:rFonts w:ascii="IranNastaliq" w:eastAsia="Calibri" w:hAnsi="IranNastaliq" w:cs="B Nazanin"/>
                <w:rtl/>
                <w:lang w:bidi="fa-IR"/>
              </w:rPr>
              <w:softHyphen/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ها</w:t>
            </w: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>ی</w:t>
            </w:r>
            <w:r w:rsidRPr="00E93AEE">
              <w:rPr>
                <w:rFonts w:ascii="IranNastaliq" w:eastAsia="Calibri" w:hAnsi="IranNastaliq" w:cs="B Nazanin"/>
                <w:rtl/>
                <w:lang w:bidi="fa-IR"/>
              </w:rPr>
              <w:t xml:space="preserve"> </w:t>
            </w: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lang w:bidi="fa-IR"/>
              </w:rPr>
            </w:pP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روش</w:t>
            </w:r>
            <w:r w:rsidRPr="00E93AEE">
              <w:rPr>
                <w:rFonts w:ascii="IranNastaliq" w:eastAsia="Calibri" w:hAnsi="IranNastaliq" w:cs="B Nazanin"/>
                <w:rtl/>
                <w:lang w:bidi="fa-IR"/>
              </w:rPr>
              <w:t xml:space="preserve"> </w:t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تدر</w:t>
            </w:r>
            <w:r w:rsidRPr="00E93AEE">
              <w:rPr>
                <w:rFonts w:ascii="IranNastaliq" w:eastAsia="Calibri" w:hAnsi="IranNastaliq" w:cs="B Nazanin" w:hint="cs"/>
                <w:rtl/>
                <w:lang w:bidi="fa-IR"/>
              </w:rPr>
              <w:t>ی</w:t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lang w:bidi="fa-IR"/>
              </w:rPr>
            </w:pP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عنوان</w:t>
            </w:r>
            <w:r w:rsidRPr="00E93AEE">
              <w:rPr>
                <w:rFonts w:ascii="IranNastaliq" w:eastAsia="Calibri" w:hAnsi="IranNastaliq" w:cs="B Nazanin"/>
                <w:rtl/>
                <w:lang w:bidi="fa-IR"/>
              </w:rPr>
              <w:t xml:space="preserve"> </w:t>
            </w: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lang w:bidi="fa-IR"/>
              </w:rPr>
            </w:pPr>
            <w:r w:rsidRPr="00E93AEE">
              <w:rPr>
                <w:rFonts w:ascii="IranNastaliq" w:eastAsia="Calibri" w:hAnsi="IranNastaliq" w:cs="B Nazanin" w:hint="eastAsia"/>
                <w:rtl/>
                <w:lang w:bidi="fa-IR"/>
              </w:rPr>
              <w:t>جلسه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مقدمه و دسته بندی نانومواد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نانوذرات فلزی و نانو ساختارهای معدنی (ساخت-کاربرد)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نانوساختارهای با خواص نوری (ساخت-کاربرد)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نانوساختارهای مغناطیسی و هایپرترمیا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نانوساختارهای لیپیدی، میسل، امولسیون، سوسپانسیون (ساخت-کاربرد)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آدابی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نانومواد صفربعدی و یک بعدی (ساخت-کاربرد)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آدابی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نانوساختارهای مبتنی بر پروتئین و </w:t>
            </w:r>
            <w:r w:rsidRPr="00E93AE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DNA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روشهای مشخصه یابی نانوساختارها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تشخیص بیماریها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طاووسی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ژن رسانی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دکتر طباطبایی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دارورسانی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سیستم های میکروفلوئیدیک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خسروانی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سرطان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خسروانی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ویروس شناسی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قنبری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پزشکی ترمیمی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93AEE" w:rsidRPr="00E93AEE" w:rsidTr="00F1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قنبری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سمیت و زیست سازگاری نانوساختارها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93AEE" w:rsidRPr="00E93AEE" w:rsidTr="00E93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rPr>
                <w:rFonts w:ascii="IranNastaliq" w:eastAsia="Calibri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آدابی</w:t>
            </w:r>
          </w:p>
        </w:tc>
        <w:tc>
          <w:tcPr>
            <w:tcW w:w="2379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6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08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کاربرد نانوتکنولوژی در بیوسنسورهای الکتروشیمیایی</w:t>
            </w:r>
          </w:p>
        </w:tc>
        <w:tc>
          <w:tcPr>
            <w:tcW w:w="847" w:type="dxa"/>
          </w:tcPr>
          <w:p w:rsidR="00E93AEE" w:rsidRPr="00E93AEE" w:rsidRDefault="00E93AEE" w:rsidP="00E93AEE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</w:pPr>
            <w:r w:rsidRPr="00E93AEE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:rsidR="00622C6F" w:rsidRPr="00BB1F84" w:rsidRDefault="00622C6F" w:rsidP="00622C6F">
      <w:pPr>
        <w:tabs>
          <w:tab w:val="left" w:pos="5685"/>
        </w:tabs>
        <w:bidi/>
        <w:rPr>
          <w:rFonts w:cs="B Titr"/>
          <w:sz w:val="24"/>
          <w:szCs w:val="24"/>
          <w:rtl/>
          <w:lang w:bidi="fa-IR"/>
        </w:rPr>
      </w:pPr>
    </w:p>
    <w:p w:rsidR="00BB1F84" w:rsidRDefault="00E93AEE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وظایف و انتظارات دانشجو:</w:t>
      </w:r>
    </w:p>
    <w:p w:rsidR="00E93AEE" w:rsidRDefault="00E93AEE" w:rsidP="00E93AE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E93AEE">
        <w:rPr>
          <w:rFonts w:cs="B Nazanin" w:hint="cs"/>
          <w:sz w:val="24"/>
          <w:szCs w:val="24"/>
          <w:rtl/>
        </w:rPr>
        <w:t>حضور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منظم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کلاس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درس،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انجام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تکالیف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موعد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مقرر،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مطالعه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منابع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معرفی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شده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و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مشارکت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فعال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در</w:t>
      </w:r>
      <w:r w:rsidRPr="00E93AEE">
        <w:rPr>
          <w:rFonts w:cs="B Nazanin"/>
          <w:sz w:val="24"/>
          <w:szCs w:val="24"/>
          <w:rtl/>
        </w:rPr>
        <w:t xml:space="preserve"> </w:t>
      </w:r>
      <w:r w:rsidRPr="00E93AEE">
        <w:rPr>
          <w:rFonts w:cs="B Nazanin" w:hint="cs"/>
          <w:sz w:val="24"/>
          <w:szCs w:val="24"/>
          <w:rtl/>
        </w:rPr>
        <w:t>برنامه</w:t>
      </w:r>
      <w:r>
        <w:rPr>
          <w:rFonts w:ascii="Cambria" w:hAnsi="Cambria" w:cs="Cambria"/>
          <w:sz w:val="24"/>
          <w:szCs w:val="24"/>
          <w:rtl/>
        </w:rPr>
        <w:softHyphen/>
      </w:r>
      <w:r w:rsidRPr="00E93AEE">
        <w:rPr>
          <w:rFonts w:cs="B Nazanin" w:hint="cs"/>
          <w:sz w:val="24"/>
          <w:szCs w:val="24"/>
          <w:rtl/>
        </w:rPr>
        <w:t>های</w:t>
      </w:r>
      <w:r w:rsidRPr="00E93AE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کلاس</w:t>
      </w:r>
    </w:p>
    <w:p w:rsidR="00E93AEE" w:rsidRPr="00E93AEE" w:rsidRDefault="00E93AEE" w:rsidP="00E93AEE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روش ارزیابی دانشجو:</w:t>
      </w:r>
    </w:p>
    <w:p w:rsidR="002834EB" w:rsidRPr="0033719E" w:rsidRDefault="002834EB" w:rsidP="0033719E">
      <w:pPr>
        <w:pStyle w:val="ListParagraph"/>
        <w:tabs>
          <w:tab w:val="left" w:pos="5685"/>
        </w:tabs>
        <w:jc w:val="right"/>
        <w:rPr>
          <w:rFonts w:cs="B Nazanin"/>
          <w:sz w:val="24"/>
          <w:szCs w:val="24"/>
          <w:rtl/>
        </w:rPr>
      </w:pPr>
      <w:r w:rsidRPr="002834EB">
        <w:rPr>
          <w:rFonts w:cs="B Nazanin" w:hint="cs"/>
          <w:sz w:val="24"/>
          <w:szCs w:val="24"/>
          <w:rtl/>
        </w:rPr>
        <w:t xml:space="preserve">از </w:t>
      </w:r>
      <w:r w:rsidR="00E93AEE">
        <w:rPr>
          <w:rFonts w:cs="B Nazanin" w:hint="cs"/>
          <w:sz w:val="24"/>
          <w:szCs w:val="24"/>
          <w:rtl/>
        </w:rPr>
        <w:t xml:space="preserve">روش </w:t>
      </w:r>
      <w:r w:rsidRPr="002834EB">
        <w:rPr>
          <w:rFonts w:cs="B Nazanin" w:hint="cs"/>
          <w:sz w:val="24"/>
          <w:szCs w:val="24"/>
          <w:rtl/>
        </w:rPr>
        <w:t>تراکمی استفاده می شود.</w:t>
      </w:r>
      <w:r w:rsidR="0033719E">
        <w:rPr>
          <w:rFonts w:cs="B Nazanin" w:hint="cs"/>
          <w:sz w:val="24"/>
          <w:szCs w:val="24"/>
          <w:rtl/>
        </w:rPr>
        <w:t xml:space="preserve"> </w:t>
      </w:r>
      <w:r w:rsidRPr="0033719E">
        <w:rPr>
          <w:rFonts w:cs="B Nazanin" w:hint="cs"/>
          <w:sz w:val="24"/>
          <w:szCs w:val="24"/>
          <w:rtl/>
        </w:rPr>
        <w:t>از طریق آزمون کتبی تشریحی</w:t>
      </w:r>
      <w:r w:rsidR="00E93AEE" w:rsidRPr="0033719E">
        <w:rPr>
          <w:rFonts w:cs="B Nazanin" w:hint="cs"/>
          <w:sz w:val="24"/>
          <w:szCs w:val="24"/>
          <w:rtl/>
        </w:rPr>
        <w:t xml:space="preserve"> و یا چهار گزینه ای </w:t>
      </w:r>
    </w:p>
    <w:p w:rsidR="002834EB" w:rsidRDefault="002834EB" w:rsidP="002834EB">
      <w:pPr>
        <w:pStyle w:val="ListParagraph"/>
        <w:tabs>
          <w:tab w:val="left" w:pos="5685"/>
        </w:tabs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منابع :</w:t>
      </w:r>
    </w:p>
    <w:p w:rsidR="0033719E" w:rsidRPr="0033719E" w:rsidRDefault="0033719E" w:rsidP="0033719E">
      <w:pPr>
        <w:bidi/>
        <w:spacing w:after="200" w:line="276" w:lineRule="auto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     </w:t>
      </w:r>
      <w:r w:rsidRPr="0033719E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الف</w:t>
      </w: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) </w:t>
      </w:r>
      <w:r w:rsidRPr="0033719E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کتب</w:t>
      </w: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>:</w:t>
      </w:r>
    </w:p>
    <w:p w:rsidR="0033719E" w:rsidRPr="0033719E" w:rsidRDefault="0033719E" w:rsidP="0033719E">
      <w:pPr>
        <w:spacing w:after="0" w:line="440" w:lineRule="atLeast"/>
        <w:ind w:right="360"/>
        <w:jc w:val="both"/>
        <w:rPr>
          <w:rFonts w:ascii="Times New Roman" w:eastAsia="Calibri" w:hAnsi="Times New Roman" w:cs="Yagut"/>
          <w:bCs/>
          <w:sz w:val="24"/>
          <w:szCs w:val="24"/>
        </w:rPr>
      </w:pP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Nanobiomaterials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 xml:space="preserve"> Handbook, </w:t>
      </w: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Sitharaman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>, B., CRC Press, 2016.</w:t>
      </w:r>
    </w:p>
    <w:p w:rsidR="0033719E" w:rsidRPr="0033719E" w:rsidRDefault="0033719E" w:rsidP="0033719E">
      <w:pPr>
        <w:spacing w:after="0" w:line="440" w:lineRule="atLeast"/>
        <w:ind w:right="360"/>
        <w:jc w:val="both"/>
        <w:rPr>
          <w:rFonts w:ascii="Times New Roman" w:eastAsia="Calibri" w:hAnsi="Times New Roman" w:cs="Yagut"/>
          <w:bCs/>
          <w:sz w:val="24"/>
          <w:szCs w:val="24"/>
          <w:rtl/>
        </w:rPr>
      </w:pP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Nanomedicine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>, Howard, K.A., Springer, Springer, 2016</w:t>
      </w:r>
    </w:p>
    <w:p w:rsidR="0033719E" w:rsidRPr="0033719E" w:rsidRDefault="0033719E" w:rsidP="0033719E">
      <w:pPr>
        <w:spacing w:after="0" w:line="440" w:lineRule="atLeast"/>
        <w:ind w:right="360"/>
        <w:jc w:val="both"/>
        <w:rPr>
          <w:rFonts w:ascii="Times New Roman" w:eastAsia="Calibri" w:hAnsi="Times New Roman" w:cs="Yagut"/>
          <w:bCs/>
          <w:sz w:val="24"/>
          <w:szCs w:val="24"/>
        </w:rPr>
      </w:pPr>
      <w:r w:rsidRPr="0033719E">
        <w:rPr>
          <w:rFonts w:ascii="Times New Roman" w:eastAsia="Calibri" w:hAnsi="Times New Roman" w:cs="Yagut"/>
          <w:bCs/>
          <w:sz w:val="24"/>
          <w:szCs w:val="24"/>
        </w:rPr>
        <w:t xml:space="preserve">Cancer </w:t>
      </w: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Nanotheranostics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 xml:space="preserve">, </w:t>
      </w: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Gopinath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>, P., Springer, 2015.</w:t>
      </w:r>
    </w:p>
    <w:p w:rsidR="0033719E" w:rsidRPr="0033719E" w:rsidRDefault="0033719E" w:rsidP="0033719E">
      <w:pPr>
        <w:spacing w:after="0" w:line="440" w:lineRule="atLeast"/>
        <w:ind w:right="360"/>
        <w:jc w:val="both"/>
        <w:rPr>
          <w:rFonts w:ascii="Times New Roman" w:eastAsia="Calibri" w:hAnsi="Times New Roman" w:cs="Yagut"/>
          <w:bCs/>
          <w:sz w:val="24"/>
          <w:szCs w:val="24"/>
        </w:rPr>
      </w:pPr>
      <w:r w:rsidRPr="0033719E">
        <w:rPr>
          <w:rFonts w:ascii="Times New Roman" w:eastAsia="Calibri" w:hAnsi="Times New Roman" w:cs="Yagut"/>
          <w:bCs/>
          <w:sz w:val="24"/>
          <w:szCs w:val="24"/>
        </w:rPr>
        <w:t xml:space="preserve">The Handbook of </w:t>
      </w: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Nanomedicine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>, Jain K.K., Humana Press, latest edition</w:t>
      </w:r>
    </w:p>
    <w:p w:rsidR="0033719E" w:rsidRPr="0033719E" w:rsidRDefault="0033719E" w:rsidP="0033719E">
      <w:pPr>
        <w:spacing w:after="0" w:line="440" w:lineRule="atLeast"/>
        <w:ind w:right="360"/>
        <w:jc w:val="both"/>
        <w:rPr>
          <w:rFonts w:ascii="Times New Roman" w:eastAsia="Calibri" w:hAnsi="Times New Roman" w:cs="Yagut"/>
          <w:bCs/>
          <w:sz w:val="24"/>
          <w:szCs w:val="24"/>
          <w:rtl/>
        </w:rPr>
      </w:pPr>
      <w:proofErr w:type="spellStart"/>
      <w:r w:rsidRPr="0033719E">
        <w:rPr>
          <w:rFonts w:ascii="Times New Roman" w:eastAsia="Calibri" w:hAnsi="Times New Roman" w:cs="Yagut"/>
          <w:bCs/>
          <w:sz w:val="24"/>
          <w:szCs w:val="24"/>
        </w:rPr>
        <w:t>Nanomedicines</w:t>
      </w:r>
      <w:proofErr w:type="spellEnd"/>
      <w:r w:rsidRPr="0033719E">
        <w:rPr>
          <w:rFonts w:ascii="Times New Roman" w:eastAsia="Calibri" w:hAnsi="Times New Roman" w:cs="Yagut"/>
          <w:bCs/>
          <w:sz w:val="24"/>
          <w:szCs w:val="24"/>
        </w:rPr>
        <w:t>: Design, Delivery and Detection, Braddock, M., Royal Society of Chemistry, 2016</w:t>
      </w:r>
    </w:p>
    <w:p w:rsidR="0033719E" w:rsidRPr="0033719E" w:rsidRDefault="0033719E" w:rsidP="0033719E">
      <w:pPr>
        <w:bidi/>
        <w:spacing w:after="0" w:line="440" w:lineRule="atLeast"/>
        <w:ind w:right="360"/>
        <w:jc w:val="both"/>
        <w:rPr>
          <w:rFonts w:ascii="Times New Roman" w:eastAsia="Calibri" w:hAnsi="Times New Roman" w:cs="B Nazanin"/>
          <w:b/>
          <w:sz w:val="24"/>
          <w:szCs w:val="24"/>
          <w:rtl/>
        </w:rPr>
      </w:pPr>
      <w:r w:rsidRPr="0033719E">
        <w:rPr>
          <w:rFonts w:ascii="Times New Roman" w:eastAsia="Calibri" w:hAnsi="Times New Roman" w:cs="B Nazanin" w:hint="cs"/>
          <w:b/>
          <w:sz w:val="24"/>
          <w:szCs w:val="24"/>
          <w:rtl/>
        </w:rPr>
        <w:t xml:space="preserve">وکتب به روز با نظر اساتید مربوطه </w:t>
      </w:r>
    </w:p>
    <w:p w:rsidR="0033719E" w:rsidRPr="0033719E" w:rsidRDefault="0033719E" w:rsidP="0033719E">
      <w:pPr>
        <w:bidi/>
        <w:spacing w:after="200" w:line="276" w:lineRule="auto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     </w:t>
      </w:r>
      <w:r w:rsidRPr="0033719E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ب</w:t>
      </w: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) </w:t>
      </w:r>
      <w:r w:rsidRPr="0033719E">
        <w:rPr>
          <w:rFonts w:ascii="Times New Roman" w:eastAsia="Calibri" w:hAnsi="Times New Roman" w:cs="B Nazanin" w:hint="eastAsia"/>
          <w:sz w:val="24"/>
          <w:szCs w:val="24"/>
          <w:rtl/>
          <w:lang w:bidi="fa-IR"/>
        </w:rPr>
        <w:t>مقالات</w:t>
      </w:r>
      <w:r w:rsidRPr="0033719E">
        <w:rPr>
          <w:rFonts w:ascii="Times New Roman" w:eastAsia="Calibri" w:hAnsi="Times New Roman" w:cs="B Nazanin"/>
          <w:sz w:val="24"/>
          <w:szCs w:val="24"/>
          <w:rtl/>
          <w:lang w:bidi="fa-IR"/>
        </w:rPr>
        <w:t>:</w:t>
      </w:r>
      <w:r w:rsidRPr="0033719E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مقالات معتبر در زمینه نانوبیوتکنولوژی</w:t>
      </w:r>
      <w:r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با نظر اساتید مربوط</w:t>
      </w:r>
    </w:p>
    <w:sectPr w:rsidR="0033719E" w:rsidRPr="0033719E" w:rsidSect="00BB1F8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5F5"/>
    <w:multiLevelType w:val="hybridMultilevel"/>
    <w:tmpl w:val="1BE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464A"/>
    <w:multiLevelType w:val="hybridMultilevel"/>
    <w:tmpl w:val="B31CD9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F0457"/>
    <w:multiLevelType w:val="hybridMultilevel"/>
    <w:tmpl w:val="705A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7CED"/>
    <w:multiLevelType w:val="hybridMultilevel"/>
    <w:tmpl w:val="E67224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E"/>
    <w:rsid w:val="00052652"/>
    <w:rsid w:val="002834EB"/>
    <w:rsid w:val="002A0685"/>
    <w:rsid w:val="0033719E"/>
    <w:rsid w:val="00491924"/>
    <w:rsid w:val="00496E23"/>
    <w:rsid w:val="00622C6F"/>
    <w:rsid w:val="00BB1F84"/>
    <w:rsid w:val="00E93AEE"/>
    <w:rsid w:val="00EA2F44"/>
    <w:rsid w:val="00ED4C78"/>
    <w:rsid w:val="00F96E6E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E078-4C42-40AB-8BDF-8E75365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E93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Noori</dc:creator>
  <cp:keywords/>
  <dc:description/>
  <cp:lastModifiedBy>Absalan</cp:lastModifiedBy>
  <cp:revision>2</cp:revision>
  <cp:lastPrinted>2020-10-03T08:54:00Z</cp:lastPrinted>
  <dcterms:created xsi:type="dcterms:W3CDTF">2021-10-02T07:51:00Z</dcterms:created>
  <dcterms:modified xsi:type="dcterms:W3CDTF">2021-10-02T07:51:00Z</dcterms:modified>
</cp:coreProperties>
</file>